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962" w:rsidRDefault="00A77962" w:rsidP="00A77962">
      <w:pPr>
        <w:autoSpaceDE w:val="0"/>
        <w:autoSpaceDN w:val="0"/>
        <w:adjustRightInd w:val="0"/>
        <w:spacing w:after="0" w:line="240" w:lineRule="auto"/>
        <w:jc w:val="center"/>
        <w:rPr>
          <w:rFonts w:cs="TT1A4t00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D85BA0F" wp14:editId="1E3FBE66">
            <wp:extent cx="1295400" cy="866775"/>
            <wp:effectExtent l="0" t="0" r="0" b="9525"/>
            <wp:docPr id="1" name="Picture 1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962" w:rsidRDefault="00A77962" w:rsidP="00A77962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  <w:u w:val="single"/>
        </w:rPr>
      </w:pPr>
    </w:p>
    <w:p w:rsidR="00E90446" w:rsidRPr="00E90446" w:rsidRDefault="00E90446" w:rsidP="00A77962">
      <w:pPr>
        <w:autoSpaceDE w:val="0"/>
        <w:autoSpaceDN w:val="0"/>
        <w:adjustRightInd w:val="0"/>
        <w:spacing w:after="0" w:line="240" w:lineRule="auto"/>
        <w:jc w:val="center"/>
        <w:rPr>
          <w:rFonts w:cs="TT1A4t00"/>
          <w:b/>
          <w:sz w:val="32"/>
          <w:szCs w:val="32"/>
          <w:u w:val="single"/>
        </w:rPr>
      </w:pPr>
      <w:bookmarkStart w:id="0" w:name="_GoBack"/>
      <w:bookmarkEnd w:id="0"/>
      <w:proofErr w:type="spellStart"/>
      <w:r>
        <w:rPr>
          <w:rFonts w:cs="TT1A4t00"/>
          <w:b/>
          <w:sz w:val="32"/>
          <w:szCs w:val="32"/>
          <w:u w:val="single"/>
        </w:rPr>
        <w:t>Pilsley</w:t>
      </w:r>
      <w:proofErr w:type="spellEnd"/>
      <w:r>
        <w:rPr>
          <w:rFonts w:cs="TT1A4t00"/>
          <w:b/>
          <w:sz w:val="32"/>
          <w:szCs w:val="32"/>
          <w:u w:val="single"/>
        </w:rPr>
        <w:t xml:space="preserve"> CE Primary School: Year 6 end of year expectations</w:t>
      </w:r>
    </w:p>
    <w:p w:rsidR="00E90446" w:rsidRDefault="00E90446" w:rsidP="00AC2CEE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</w:p>
    <w:p w:rsidR="00AC2CEE" w:rsidRPr="00E90446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E90446">
        <w:rPr>
          <w:rFonts w:cs="TT1A4t00"/>
          <w:b/>
          <w:sz w:val="32"/>
          <w:szCs w:val="32"/>
        </w:rPr>
        <w:t>Writing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Use subordinate clauses to write complex sentences.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Use passive voice where appropriate.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Use expanded noun phrases to convey complicated</w:t>
      </w:r>
      <w:r w:rsidR="00A77962">
        <w:rPr>
          <w:rFonts w:cs="TT1A3t00"/>
          <w:sz w:val="32"/>
          <w:szCs w:val="32"/>
        </w:rPr>
        <w:t xml:space="preserve"> </w:t>
      </w:r>
      <w:r w:rsidRPr="00AC2CEE">
        <w:rPr>
          <w:rFonts w:cs="TT1A3t00"/>
          <w:sz w:val="32"/>
          <w:szCs w:val="32"/>
        </w:rPr>
        <w:t>information concisely (e.g. The fact that it was raining</w:t>
      </w:r>
      <w:r w:rsidR="00A77962">
        <w:rPr>
          <w:rFonts w:cs="TT1A3t00"/>
          <w:sz w:val="32"/>
          <w:szCs w:val="32"/>
        </w:rPr>
        <w:t xml:space="preserve"> </w:t>
      </w:r>
      <w:r w:rsidRPr="00AC2CEE">
        <w:rPr>
          <w:rFonts w:cs="TT1A3t00"/>
          <w:sz w:val="32"/>
          <w:szCs w:val="32"/>
        </w:rPr>
        <w:t>meant the end of sports day).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Evidence of sentence structure and layout matched to</w:t>
      </w:r>
      <w:r w:rsidR="00A77962">
        <w:rPr>
          <w:rFonts w:cs="TT1A3t00"/>
          <w:sz w:val="32"/>
          <w:szCs w:val="32"/>
        </w:rPr>
        <w:t xml:space="preserve"> </w:t>
      </w:r>
      <w:r w:rsidRPr="00AC2CEE">
        <w:rPr>
          <w:rFonts w:cs="TT1A3t00"/>
          <w:sz w:val="32"/>
          <w:szCs w:val="32"/>
        </w:rPr>
        <w:t>requirements of text type.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Use: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Courier"/>
          <w:sz w:val="32"/>
          <w:szCs w:val="32"/>
        </w:rPr>
        <w:t xml:space="preserve">o </w:t>
      </w:r>
      <w:r w:rsidRPr="00AC2CEE">
        <w:rPr>
          <w:rFonts w:cs="TT1A3t00"/>
          <w:sz w:val="32"/>
          <w:szCs w:val="32"/>
        </w:rPr>
        <w:t>Semi-colon, colon, dash to mark the boundary</w:t>
      </w:r>
      <w:r w:rsidR="00A77962">
        <w:rPr>
          <w:rFonts w:cs="TT1A3t00"/>
          <w:sz w:val="32"/>
          <w:szCs w:val="32"/>
        </w:rPr>
        <w:t xml:space="preserve"> </w:t>
      </w:r>
      <w:r w:rsidRPr="00AC2CEE">
        <w:rPr>
          <w:rFonts w:cs="TT1A3t00"/>
          <w:sz w:val="32"/>
          <w:szCs w:val="32"/>
        </w:rPr>
        <w:t>between independent clauses.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Courier"/>
          <w:sz w:val="32"/>
          <w:szCs w:val="32"/>
        </w:rPr>
        <w:t xml:space="preserve">o </w:t>
      </w:r>
      <w:r w:rsidRPr="00AC2CEE">
        <w:rPr>
          <w:rFonts w:cs="TT1A3t00"/>
          <w:sz w:val="32"/>
          <w:szCs w:val="32"/>
        </w:rPr>
        <w:t>Correct punctuation of bullet points.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Courier"/>
          <w:sz w:val="32"/>
          <w:szCs w:val="32"/>
        </w:rPr>
        <w:t xml:space="preserve">o </w:t>
      </w:r>
      <w:r w:rsidRPr="00AC2CEE">
        <w:rPr>
          <w:rFonts w:cs="TT1A3t00"/>
          <w:sz w:val="32"/>
          <w:szCs w:val="32"/>
        </w:rPr>
        <w:t>Hyphens to avoid ambiguity.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Courier"/>
          <w:sz w:val="32"/>
          <w:szCs w:val="32"/>
        </w:rPr>
        <w:t xml:space="preserve">o </w:t>
      </w:r>
      <w:r w:rsidRPr="00AC2CEE">
        <w:rPr>
          <w:rFonts w:cs="TT1A3t00"/>
          <w:sz w:val="32"/>
          <w:szCs w:val="32"/>
        </w:rPr>
        <w:t>Full range of punctuation matched to</w:t>
      </w:r>
      <w:r w:rsidR="00A77962">
        <w:rPr>
          <w:rFonts w:cs="TT1A3t00"/>
          <w:sz w:val="32"/>
          <w:szCs w:val="32"/>
        </w:rPr>
        <w:t xml:space="preserve"> </w:t>
      </w:r>
      <w:r w:rsidRPr="00AC2CEE">
        <w:rPr>
          <w:rFonts w:cs="TT1A3t00"/>
          <w:sz w:val="32"/>
          <w:szCs w:val="32"/>
        </w:rPr>
        <w:t>requirements of text type.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Use wide range of devices to build cohesion within and</w:t>
      </w:r>
      <w:r w:rsidR="00A77962">
        <w:rPr>
          <w:rFonts w:cs="TT1A3t00"/>
          <w:sz w:val="32"/>
          <w:szCs w:val="32"/>
        </w:rPr>
        <w:t xml:space="preserve"> </w:t>
      </w:r>
      <w:r w:rsidRPr="00AC2CEE">
        <w:rPr>
          <w:rFonts w:cs="TT1A3t00"/>
          <w:sz w:val="32"/>
          <w:szCs w:val="32"/>
        </w:rPr>
        <w:t>across paragraphs.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Use paragraphs to signal change in time, scene, action,</w:t>
      </w:r>
      <w:r w:rsidR="00A77962">
        <w:rPr>
          <w:rFonts w:cs="TT1A3t00"/>
          <w:sz w:val="32"/>
          <w:szCs w:val="32"/>
        </w:rPr>
        <w:t xml:space="preserve"> </w:t>
      </w:r>
      <w:r w:rsidRPr="00AC2CEE">
        <w:rPr>
          <w:rFonts w:cs="TT1A3t00"/>
          <w:sz w:val="32"/>
          <w:szCs w:val="32"/>
        </w:rPr>
        <w:t>mood or person.</w:t>
      </w:r>
    </w:p>
    <w:p w:rsid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Legible, fluent and personal handwriting style.</w:t>
      </w:r>
    </w:p>
    <w:p w:rsidR="00E90446" w:rsidRPr="00AC2CEE" w:rsidRDefault="00E90446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</w:p>
    <w:p w:rsidR="00AC2CEE" w:rsidRPr="00E90446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E90446">
        <w:rPr>
          <w:rFonts w:cs="TT1A4t00"/>
          <w:b/>
          <w:sz w:val="32"/>
          <w:szCs w:val="32"/>
        </w:rPr>
        <w:t>Reading, Speaking and</w:t>
      </w:r>
      <w:r w:rsidR="00E90446" w:rsidRPr="00E90446">
        <w:rPr>
          <w:rFonts w:cs="TT1A4t00"/>
          <w:b/>
          <w:sz w:val="32"/>
          <w:szCs w:val="32"/>
        </w:rPr>
        <w:t xml:space="preserve"> listening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Refers to text to support opinions and predictions.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Gives a view about choice of vocabulary, structure etc.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Distinguish between fact &amp; opinion.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Appreciates how a set of sentences has been</w:t>
      </w:r>
      <w:r w:rsidR="00A77962">
        <w:rPr>
          <w:rFonts w:cs="TT1A3t00"/>
          <w:sz w:val="32"/>
          <w:szCs w:val="32"/>
        </w:rPr>
        <w:t xml:space="preserve"> </w:t>
      </w:r>
      <w:r w:rsidRPr="00AC2CEE">
        <w:rPr>
          <w:rFonts w:cs="TT1A3t00"/>
          <w:sz w:val="32"/>
          <w:szCs w:val="32"/>
        </w:rPr>
        <w:t>arranged to create maximum effect.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Recognise complex sentences</w:t>
      </w:r>
      <w:r w:rsidR="00A77962">
        <w:rPr>
          <w:rFonts w:cs="TT1A3t00"/>
          <w:sz w:val="32"/>
          <w:szCs w:val="32"/>
        </w:rPr>
        <w:t>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Skims and scans to aide note</w:t>
      </w:r>
      <w:r w:rsidR="00E90446">
        <w:rPr>
          <w:rFonts w:cs="TT1A3t00"/>
          <w:sz w:val="32"/>
          <w:szCs w:val="32"/>
        </w:rPr>
        <w:t>-taking.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To know not to interrupt when someone else is saying</w:t>
      </w:r>
      <w:r w:rsidR="00A77962">
        <w:rPr>
          <w:rFonts w:cs="TT1A3t00"/>
          <w:sz w:val="32"/>
          <w:szCs w:val="32"/>
        </w:rPr>
        <w:t xml:space="preserve"> </w:t>
      </w:r>
      <w:r w:rsidRPr="00AC2CEE">
        <w:rPr>
          <w:rFonts w:cs="TT1A3t00"/>
          <w:sz w:val="32"/>
          <w:szCs w:val="32"/>
        </w:rPr>
        <w:t>something</w:t>
      </w:r>
      <w:r w:rsidR="00A77962">
        <w:rPr>
          <w:rFonts w:cs="TT1A3t00"/>
          <w:sz w:val="32"/>
          <w:szCs w:val="32"/>
        </w:rPr>
        <w:t>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Present a spoken argument that develops coherently</w:t>
      </w:r>
      <w:r w:rsidR="00A77962">
        <w:rPr>
          <w:rFonts w:cs="TT1A3t00"/>
          <w:sz w:val="32"/>
          <w:szCs w:val="32"/>
        </w:rPr>
        <w:t xml:space="preserve"> </w:t>
      </w:r>
      <w:r w:rsidRPr="00AC2CEE">
        <w:rPr>
          <w:rFonts w:cs="TT1A3t00"/>
          <w:sz w:val="32"/>
          <w:szCs w:val="32"/>
        </w:rPr>
        <w:t>and logically and supports its points with evidence and</w:t>
      </w:r>
      <w:r w:rsidR="00A77962">
        <w:rPr>
          <w:rFonts w:cs="TT1A3t00"/>
          <w:sz w:val="32"/>
          <w:szCs w:val="32"/>
        </w:rPr>
        <w:t xml:space="preserve"> </w:t>
      </w:r>
      <w:r w:rsidRPr="00AC2CEE">
        <w:rPr>
          <w:rFonts w:cs="TT1A3t00"/>
          <w:sz w:val="32"/>
          <w:szCs w:val="32"/>
        </w:rPr>
        <w:t>persuasive language.</w:t>
      </w:r>
    </w:p>
    <w:p w:rsidR="00AC2CEE" w:rsidRPr="00E90446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4t00"/>
          <w:sz w:val="32"/>
          <w:szCs w:val="32"/>
        </w:rPr>
      </w:pPr>
    </w:p>
    <w:p w:rsidR="00AC2CEE" w:rsidRPr="00E90446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b/>
          <w:sz w:val="32"/>
          <w:szCs w:val="32"/>
        </w:rPr>
      </w:pPr>
    </w:p>
    <w:p w:rsidR="008F3688" w:rsidRDefault="008F3688" w:rsidP="00AC2CEE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</w:p>
    <w:p w:rsidR="00AC2CEE" w:rsidRPr="00E90446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E90446">
        <w:rPr>
          <w:rFonts w:cs="TT1A4t00"/>
          <w:b/>
          <w:sz w:val="32"/>
          <w:szCs w:val="32"/>
        </w:rPr>
        <w:t>Mathematics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Compare &amp; order numbers up to 10000000.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lastRenderedPageBreak/>
        <w:t xml:space="preserve">• </w:t>
      </w:r>
      <w:r w:rsidRPr="00AC2CEE">
        <w:rPr>
          <w:rFonts w:cs="TT1A3t00"/>
          <w:sz w:val="32"/>
          <w:szCs w:val="32"/>
        </w:rPr>
        <w:t>Identify common factors, common multiples &amp; prime</w:t>
      </w:r>
      <w:r w:rsidR="00A77962">
        <w:rPr>
          <w:rFonts w:cs="TT1A3t00"/>
          <w:sz w:val="32"/>
          <w:szCs w:val="32"/>
        </w:rPr>
        <w:t xml:space="preserve"> </w:t>
      </w:r>
      <w:r w:rsidRPr="00AC2CEE">
        <w:rPr>
          <w:rFonts w:cs="TT1A3t00"/>
          <w:sz w:val="32"/>
          <w:szCs w:val="32"/>
        </w:rPr>
        <w:t>numbers.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Round any whole number to a required degree of</w:t>
      </w:r>
      <w:r w:rsidR="00A77962">
        <w:rPr>
          <w:rFonts w:cs="TT1A3t00"/>
          <w:sz w:val="32"/>
          <w:szCs w:val="32"/>
        </w:rPr>
        <w:t xml:space="preserve"> </w:t>
      </w:r>
      <w:r w:rsidRPr="00AC2CEE">
        <w:rPr>
          <w:rFonts w:cs="TT1A3t00"/>
          <w:sz w:val="32"/>
          <w:szCs w:val="32"/>
        </w:rPr>
        <w:t>accuracy.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Multiply: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Courier"/>
          <w:sz w:val="32"/>
          <w:szCs w:val="32"/>
        </w:rPr>
        <w:t xml:space="preserve">o </w:t>
      </w:r>
      <w:r w:rsidRPr="00AC2CEE">
        <w:rPr>
          <w:rFonts w:cs="TT1A3t00"/>
          <w:sz w:val="32"/>
          <w:szCs w:val="32"/>
        </w:rPr>
        <w:t>4-digit by 2-digit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Divide: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Courier"/>
          <w:sz w:val="32"/>
          <w:szCs w:val="32"/>
        </w:rPr>
        <w:t xml:space="preserve">o </w:t>
      </w:r>
      <w:r w:rsidRPr="00AC2CEE">
        <w:rPr>
          <w:rFonts w:cs="TT1A3t00"/>
          <w:sz w:val="32"/>
          <w:szCs w:val="32"/>
        </w:rPr>
        <w:t>4-digit by 2-digit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Add &amp; subtract fractions with different denominators &amp;</w:t>
      </w:r>
      <w:r w:rsidR="00A77962">
        <w:rPr>
          <w:rFonts w:cs="TT1A3t00"/>
          <w:sz w:val="32"/>
          <w:szCs w:val="32"/>
        </w:rPr>
        <w:t xml:space="preserve"> </w:t>
      </w:r>
      <w:r w:rsidRPr="00AC2CEE">
        <w:rPr>
          <w:rFonts w:cs="TT1A3t00"/>
          <w:sz w:val="32"/>
          <w:szCs w:val="32"/>
        </w:rPr>
        <w:t>mixed numbers.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Multiply simple pairs of proper fractions, writing the</w:t>
      </w:r>
      <w:r w:rsidR="00A77962">
        <w:rPr>
          <w:rFonts w:cs="TT1A3t00"/>
          <w:sz w:val="32"/>
          <w:szCs w:val="32"/>
        </w:rPr>
        <w:t xml:space="preserve"> </w:t>
      </w:r>
      <w:r w:rsidRPr="00AC2CEE">
        <w:rPr>
          <w:rFonts w:cs="TT1A3t00"/>
          <w:sz w:val="32"/>
          <w:szCs w:val="32"/>
        </w:rPr>
        <w:t>answer in the simplest form.</w:t>
      </w:r>
    </w:p>
    <w:p w:rsidR="00AC2CEE" w:rsidRPr="00AC2CEE" w:rsidRDefault="00AC2CEE" w:rsidP="00AC2CEE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Divide proper fractions by whole numbers.</w:t>
      </w:r>
    </w:p>
    <w:p w:rsidR="00FE560D" w:rsidRPr="00AC2CEE" w:rsidRDefault="00AC2CEE" w:rsidP="00AC2CEE">
      <w:pPr>
        <w:rPr>
          <w:sz w:val="32"/>
          <w:szCs w:val="32"/>
        </w:rPr>
      </w:pPr>
      <w:r w:rsidRPr="00AC2CEE">
        <w:rPr>
          <w:rFonts w:cs="Helvetica"/>
          <w:sz w:val="32"/>
          <w:szCs w:val="32"/>
        </w:rPr>
        <w:t xml:space="preserve">• </w:t>
      </w:r>
      <w:r w:rsidRPr="00AC2CEE">
        <w:rPr>
          <w:rFonts w:cs="TT1A3t00"/>
          <w:sz w:val="32"/>
          <w:szCs w:val="32"/>
        </w:rPr>
        <w:t>Calculate % of whole number.</w:t>
      </w:r>
    </w:p>
    <w:sectPr w:rsidR="00FE560D" w:rsidRPr="00AC2CEE" w:rsidSect="003F74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T1A4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43" w:usb2="00000009" w:usb3="00000000" w:csb0="000001FF" w:csb1="00000000"/>
  </w:font>
  <w:font w:name="TT1A3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41A"/>
    <w:rsid w:val="003F741A"/>
    <w:rsid w:val="008F3688"/>
    <w:rsid w:val="00A77962"/>
    <w:rsid w:val="00AC2CEE"/>
    <w:rsid w:val="00E90446"/>
    <w:rsid w:val="00FE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62D7E"/>
  <w15:chartTrackingRefBased/>
  <w15:docId w15:val="{6BE89978-9E2A-472C-95FC-73886AD08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Bond</dc:creator>
  <cp:keywords/>
  <dc:description/>
  <cp:lastModifiedBy>E Bond</cp:lastModifiedBy>
  <cp:revision>5</cp:revision>
  <dcterms:created xsi:type="dcterms:W3CDTF">2016-06-11T21:04:00Z</dcterms:created>
  <dcterms:modified xsi:type="dcterms:W3CDTF">2016-06-12T18:56:00Z</dcterms:modified>
</cp:coreProperties>
</file>