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3DD" w:rsidRDefault="00A173DD" w:rsidP="009F28A5">
      <w:pPr>
        <w:autoSpaceDE w:val="0"/>
        <w:autoSpaceDN w:val="0"/>
        <w:adjustRightInd w:val="0"/>
        <w:spacing w:after="0" w:line="240" w:lineRule="auto"/>
        <w:jc w:val="center"/>
        <w:rPr>
          <w:rFonts w:cs="TT1A4t00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D85BA0F" wp14:editId="1E3FBE66">
            <wp:extent cx="1295400" cy="866775"/>
            <wp:effectExtent l="0" t="0" r="0" b="9525"/>
            <wp:docPr id="1" name="Picture 1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jc w:val="center"/>
        <w:rPr>
          <w:rFonts w:cs="TT1A4t00"/>
          <w:b/>
          <w:sz w:val="32"/>
          <w:szCs w:val="32"/>
          <w:u w:val="single"/>
        </w:rPr>
      </w:pPr>
      <w:proofErr w:type="spellStart"/>
      <w:r>
        <w:rPr>
          <w:rFonts w:cs="TT1A4t00"/>
          <w:b/>
          <w:sz w:val="32"/>
          <w:szCs w:val="32"/>
          <w:u w:val="single"/>
        </w:rPr>
        <w:t>Pilsley</w:t>
      </w:r>
      <w:proofErr w:type="spellEnd"/>
      <w:r>
        <w:rPr>
          <w:rFonts w:cs="TT1A4t00"/>
          <w:b/>
          <w:sz w:val="32"/>
          <w:szCs w:val="32"/>
          <w:u w:val="single"/>
        </w:rPr>
        <w:t xml:space="preserve"> CE Primary School: Year 5 end of year expectations</w:t>
      </w:r>
    </w:p>
    <w:p w:rsid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  <w:r w:rsidRPr="009F28A5">
        <w:rPr>
          <w:rFonts w:cs="TT1A4t00"/>
          <w:b/>
          <w:sz w:val="32"/>
          <w:szCs w:val="32"/>
        </w:rPr>
        <w:t>Writing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Add phrases to make sentences more precise &amp; detailed.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Use range of sentence openers – judging the impact or effect</w:t>
      </w:r>
      <w:r w:rsidR="00A173DD">
        <w:rPr>
          <w:rFonts w:cs="TT1A3t00"/>
          <w:sz w:val="32"/>
          <w:szCs w:val="32"/>
        </w:rPr>
        <w:t xml:space="preserve"> </w:t>
      </w:r>
      <w:r w:rsidRPr="009F28A5">
        <w:rPr>
          <w:rFonts w:cs="TT1A3t00"/>
          <w:sz w:val="32"/>
          <w:szCs w:val="32"/>
        </w:rPr>
        <w:t>needed.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Begin to adapt sentence structure to text type.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Use pronouns to avoid repetition.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Use:</w:t>
      </w:r>
      <w:r w:rsidR="00A173DD">
        <w:rPr>
          <w:rFonts w:cs="TT1A3t00"/>
          <w:sz w:val="32"/>
          <w:szCs w:val="32"/>
        </w:rPr>
        <w:t xml:space="preserve"> Brackets, dashes, commas.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Use commas to clarify meaning or avoid ambiguity.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Link clauses in sentences using a range of subordinating &amp;</w:t>
      </w:r>
      <w:r w:rsidR="00A173DD">
        <w:rPr>
          <w:rFonts w:cs="TT1A3t00"/>
          <w:sz w:val="32"/>
          <w:szCs w:val="32"/>
        </w:rPr>
        <w:t xml:space="preserve"> </w:t>
      </w:r>
      <w:r w:rsidRPr="009F28A5">
        <w:rPr>
          <w:rFonts w:cs="TT1A3t00"/>
          <w:sz w:val="32"/>
          <w:szCs w:val="32"/>
        </w:rPr>
        <w:t>coordinating conjunctions.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Use verb phrases to create subtle differences (e.g. she began</w:t>
      </w:r>
      <w:r w:rsidR="00A173DD">
        <w:rPr>
          <w:rFonts w:cs="TT1A3t00"/>
          <w:sz w:val="32"/>
          <w:szCs w:val="32"/>
        </w:rPr>
        <w:t xml:space="preserve"> </w:t>
      </w:r>
      <w:r w:rsidRPr="009F28A5">
        <w:rPr>
          <w:rFonts w:cs="TT1A3t00"/>
          <w:sz w:val="32"/>
          <w:szCs w:val="32"/>
        </w:rPr>
        <w:t>to run).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="00A173DD">
        <w:rPr>
          <w:rFonts w:cs="TT1A3t00"/>
          <w:sz w:val="32"/>
          <w:szCs w:val="32"/>
        </w:rPr>
        <w:t>Consistently organis</w:t>
      </w:r>
      <w:r w:rsidRPr="009F28A5">
        <w:rPr>
          <w:rFonts w:cs="TT1A3t00"/>
          <w:sz w:val="32"/>
          <w:szCs w:val="32"/>
        </w:rPr>
        <w:t>e</w:t>
      </w:r>
      <w:r w:rsidR="00A173DD">
        <w:rPr>
          <w:rFonts w:cs="TT1A3t00"/>
          <w:sz w:val="32"/>
          <w:szCs w:val="32"/>
        </w:rPr>
        <w:t xml:space="preserve"> writing</w:t>
      </w:r>
      <w:r w:rsidRPr="009F28A5">
        <w:rPr>
          <w:rFonts w:cs="TT1A3t00"/>
          <w:sz w:val="32"/>
          <w:szCs w:val="32"/>
        </w:rPr>
        <w:t xml:space="preserve"> into paragraphs.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Link ideas across paragraphs using adverbials of time (e.g.</w:t>
      </w:r>
      <w:r w:rsidR="00A173DD">
        <w:rPr>
          <w:rFonts w:cs="TT1A3t00"/>
          <w:sz w:val="32"/>
          <w:szCs w:val="32"/>
        </w:rPr>
        <w:t xml:space="preserve"> </w:t>
      </w:r>
      <w:r w:rsidRPr="009F28A5">
        <w:rPr>
          <w:rFonts w:cs="TT1A3t00"/>
          <w:sz w:val="32"/>
          <w:szCs w:val="32"/>
        </w:rPr>
        <w:t>later), place (e.g. nearby) and number (e.g. secondly).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Legible and fluent handwriting style.</w:t>
      </w:r>
    </w:p>
    <w:p w:rsidR="00A173DD" w:rsidRDefault="00A173DD" w:rsidP="009F28A5">
      <w:pPr>
        <w:autoSpaceDE w:val="0"/>
        <w:autoSpaceDN w:val="0"/>
        <w:adjustRightInd w:val="0"/>
        <w:spacing w:after="0" w:line="240" w:lineRule="auto"/>
        <w:rPr>
          <w:rFonts w:cs="TT1A4t00"/>
          <w:sz w:val="32"/>
          <w:szCs w:val="32"/>
        </w:rPr>
      </w:pPr>
    </w:p>
    <w:p w:rsidR="009F28A5" w:rsidRPr="00A173DD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  <w:r w:rsidRPr="00A173DD">
        <w:rPr>
          <w:rFonts w:cs="TT1A4t00"/>
          <w:b/>
          <w:sz w:val="32"/>
          <w:szCs w:val="32"/>
        </w:rPr>
        <w:t>Reading, Speaking and Listening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Summarises main points of an argument or discussion within</w:t>
      </w:r>
      <w:r w:rsidR="00A173DD">
        <w:rPr>
          <w:rFonts w:cs="TT1A3t00"/>
          <w:sz w:val="32"/>
          <w:szCs w:val="32"/>
        </w:rPr>
        <w:t xml:space="preserve"> </w:t>
      </w:r>
      <w:r w:rsidRPr="009F28A5">
        <w:rPr>
          <w:rFonts w:cs="TT1A3t00"/>
          <w:sz w:val="32"/>
          <w:szCs w:val="32"/>
        </w:rPr>
        <w:t>their reading &amp; makes up own mind about issue/s.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Can compare between two texts.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Appreciates that people use bias in persuasive writing.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Appreciates how two people may have a different view on the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TT1A3t00"/>
          <w:sz w:val="32"/>
          <w:szCs w:val="32"/>
        </w:rPr>
        <w:t>same event.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Draw inferences and justify with evidence from the text.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Varies voice for direct or indirect speech.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Recognise: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Courier"/>
          <w:sz w:val="32"/>
          <w:szCs w:val="32"/>
        </w:rPr>
        <w:t xml:space="preserve">o </w:t>
      </w:r>
      <w:r w:rsidRPr="009F28A5">
        <w:rPr>
          <w:rFonts w:cs="TT1A3t00"/>
          <w:sz w:val="32"/>
          <w:szCs w:val="32"/>
        </w:rPr>
        <w:t>clauses within sentences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Uses more than one source when carrying out research.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Creates set of notes to summarise what has been read.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To know not to interrupt when someone else is saying</w:t>
      </w:r>
      <w:r w:rsidR="00A173DD">
        <w:rPr>
          <w:rFonts w:cs="TT1A3t00"/>
          <w:sz w:val="32"/>
          <w:szCs w:val="32"/>
        </w:rPr>
        <w:t xml:space="preserve"> </w:t>
      </w:r>
      <w:r w:rsidRPr="009F28A5">
        <w:rPr>
          <w:rFonts w:cs="TT1A3t00"/>
          <w:sz w:val="32"/>
          <w:szCs w:val="32"/>
        </w:rPr>
        <w:t>something.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Listen to others responsively in discussion and link own ideas</w:t>
      </w:r>
      <w:r w:rsidR="00A173DD">
        <w:rPr>
          <w:rFonts w:cs="TT1A3t00"/>
          <w:sz w:val="32"/>
          <w:szCs w:val="32"/>
        </w:rPr>
        <w:t xml:space="preserve"> </w:t>
      </w:r>
      <w:r w:rsidRPr="009F28A5">
        <w:rPr>
          <w:rFonts w:cs="TT1A3t00"/>
          <w:sz w:val="32"/>
          <w:szCs w:val="32"/>
        </w:rPr>
        <w:t>clearly to others’ views, even when these views are different</w:t>
      </w:r>
      <w:r w:rsidR="00A173DD">
        <w:rPr>
          <w:rFonts w:cs="TT1A3t00"/>
          <w:sz w:val="32"/>
          <w:szCs w:val="32"/>
        </w:rPr>
        <w:t>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4t00"/>
          <w:sz w:val="32"/>
          <w:szCs w:val="32"/>
        </w:rPr>
      </w:pPr>
    </w:p>
    <w:p w:rsid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</w:p>
    <w:p w:rsid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  <w:r w:rsidRPr="009F28A5">
        <w:rPr>
          <w:rFonts w:cs="TT1A4t00"/>
          <w:b/>
          <w:sz w:val="32"/>
          <w:szCs w:val="32"/>
        </w:rPr>
        <w:t>Mathematics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Count forwards &amp; backward with positive &amp; negative numbers</w:t>
      </w:r>
      <w:r w:rsidR="00A173DD">
        <w:rPr>
          <w:rFonts w:cs="TT1A3t00"/>
          <w:sz w:val="32"/>
          <w:szCs w:val="32"/>
        </w:rPr>
        <w:t xml:space="preserve"> </w:t>
      </w:r>
      <w:r w:rsidRPr="009F28A5">
        <w:rPr>
          <w:rFonts w:cs="TT1A3t00"/>
          <w:sz w:val="32"/>
          <w:szCs w:val="32"/>
        </w:rPr>
        <w:t>through zero.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Count forwards/backwards in steps of powers of 10 for any</w:t>
      </w:r>
      <w:r w:rsidR="00A173DD">
        <w:rPr>
          <w:rFonts w:cs="TT1A3t00"/>
          <w:sz w:val="32"/>
          <w:szCs w:val="32"/>
        </w:rPr>
        <w:t xml:space="preserve"> </w:t>
      </w:r>
      <w:r w:rsidRPr="009F28A5">
        <w:rPr>
          <w:rFonts w:cs="TT1A3t00"/>
          <w:sz w:val="32"/>
          <w:szCs w:val="32"/>
        </w:rPr>
        <w:t>given number up to 1000000.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Compare &amp; order numbers with 3 decimal places [</w:t>
      </w:r>
      <w:proofErr w:type="spellStart"/>
      <w:r w:rsidRPr="009F28A5">
        <w:rPr>
          <w:rFonts w:cs="TT1A3t00"/>
          <w:sz w:val="32"/>
          <w:szCs w:val="32"/>
        </w:rPr>
        <w:t>dp</w:t>
      </w:r>
      <w:proofErr w:type="spellEnd"/>
      <w:r w:rsidRPr="009F28A5">
        <w:rPr>
          <w:rFonts w:cs="TT1A3t00"/>
          <w:sz w:val="32"/>
          <w:szCs w:val="32"/>
        </w:rPr>
        <w:t>].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Read Roman numerals to 1000.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Identify all multiples &amp; factors, including finding all factor pairs.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Use known tables to derive other number facts.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Recall prime numbers up to 19.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Recognise Place Value of any number up to 1000000.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Round any number up to 1000000 to the nearest 10, 100, 1000,10000 or 100000.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Round decimals with 2dp to nearest whole number &amp; 1dp.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Add &amp; subtract: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Courier"/>
          <w:sz w:val="32"/>
          <w:szCs w:val="32"/>
        </w:rPr>
        <w:t xml:space="preserve">o </w:t>
      </w:r>
      <w:r w:rsidRPr="009F28A5">
        <w:rPr>
          <w:rFonts w:cs="TT1A3t00"/>
          <w:sz w:val="32"/>
          <w:szCs w:val="32"/>
        </w:rPr>
        <w:t>Numbers with more than 4-digits using efficient written</w:t>
      </w:r>
      <w:r w:rsidR="00A173DD">
        <w:rPr>
          <w:rFonts w:cs="TT1A3t00"/>
          <w:sz w:val="32"/>
          <w:szCs w:val="32"/>
        </w:rPr>
        <w:t xml:space="preserve"> </w:t>
      </w:r>
      <w:r w:rsidRPr="009F28A5">
        <w:rPr>
          <w:rFonts w:cs="TT1A3t00"/>
          <w:sz w:val="32"/>
          <w:szCs w:val="32"/>
        </w:rPr>
        <w:t>method (column).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Courier"/>
          <w:sz w:val="32"/>
          <w:szCs w:val="32"/>
        </w:rPr>
        <w:t xml:space="preserve">o </w:t>
      </w:r>
      <w:r w:rsidRPr="009F28A5">
        <w:rPr>
          <w:rFonts w:cs="TT1A3t00"/>
          <w:sz w:val="32"/>
          <w:szCs w:val="32"/>
        </w:rPr>
        <w:t>Numbers with up to 2dp.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Multiply: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Courier"/>
          <w:sz w:val="32"/>
          <w:szCs w:val="32"/>
        </w:rPr>
        <w:t xml:space="preserve">o </w:t>
      </w:r>
      <w:r w:rsidRPr="009F28A5">
        <w:rPr>
          <w:rFonts w:cs="TT1A3t00"/>
          <w:sz w:val="32"/>
          <w:szCs w:val="32"/>
        </w:rPr>
        <w:t>4-digits by 1-digit/ 2-digit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Divide: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Courier"/>
          <w:sz w:val="32"/>
          <w:szCs w:val="32"/>
        </w:rPr>
        <w:t xml:space="preserve">o </w:t>
      </w:r>
      <w:r w:rsidRPr="009F28A5">
        <w:rPr>
          <w:rFonts w:cs="TT1A3t00"/>
          <w:sz w:val="32"/>
          <w:szCs w:val="32"/>
        </w:rPr>
        <w:t>4-digits by 1-digit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Multiply &amp; divide: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Courier"/>
          <w:sz w:val="32"/>
          <w:szCs w:val="32"/>
        </w:rPr>
        <w:t xml:space="preserve">o </w:t>
      </w:r>
      <w:r w:rsidRPr="009F28A5">
        <w:rPr>
          <w:rFonts w:cs="TT1A3t00"/>
          <w:sz w:val="32"/>
          <w:szCs w:val="32"/>
        </w:rPr>
        <w:t>Whole numbers &amp; decimals by 10, 100 &amp; 1000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Count up/down in thousandths.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Recognise mixed numbers &amp; fractions &amp; convert from one to</w:t>
      </w:r>
      <w:r w:rsidR="00A173DD">
        <w:rPr>
          <w:rFonts w:cs="TT1A3t00"/>
          <w:sz w:val="32"/>
          <w:szCs w:val="32"/>
        </w:rPr>
        <w:t xml:space="preserve"> </w:t>
      </w:r>
      <w:r w:rsidRPr="009F28A5">
        <w:rPr>
          <w:rFonts w:cs="TT1A3t00"/>
          <w:sz w:val="32"/>
          <w:szCs w:val="32"/>
        </w:rPr>
        <w:t>another.</w:t>
      </w:r>
    </w:p>
    <w:p w:rsidR="009F28A5" w:rsidRPr="009F28A5" w:rsidRDefault="009F28A5" w:rsidP="009F28A5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Multiply proper fractions by whole numbers.</w:t>
      </w:r>
    </w:p>
    <w:p w:rsidR="00FE560D" w:rsidRPr="00A173DD" w:rsidRDefault="009F28A5" w:rsidP="00A173DD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F28A5">
        <w:rPr>
          <w:rFonts w:cs="Helvetica"/>
          <w:sz w:val="32"/>
          <w:szCs w:val="32"/>
        </w:rPr>
        <w:t xml:space="preserve">• </w:t>
      </w:r>
      <w:r w:rsidRPr="009F28A5">
        <w:rPr>
          <w:rFonts w:cs="TT1A3t00"/>
          <w:sz w:val="32"/>
          <w:szCs w:val="32"/>
        </w:rPr>
        <w:t>Solve time problems using timetables and converting between</w:t>
      </w:r>
      <w:r w:rsidR="00A173DD">
        <w:rPr>
          <w:rFonts w:cs="TT1A3t00"/>
          <w:sz w:val="32"/>
          <w:szCs w:val="32"/>
        </w:rPr>
        <w:t xml:space="preserve"> </w:t>
      </w:r>
      <w:bookmarkStart w:id="0" w:name="_GoBack"/>
      <w:bookmarkEnd w:id="0"/>
      <w:r w:rsidRPr="009F28A5">
        <w:rPr>
          <w:rFonts w:cs="TT1A3t00"/>
          <w:sz w:val="32"/>
          <w:szCs w:val="32"/>
        </w:rPr>
        <w:t>different units of time.</w:t>
      </w:r>
    </w:p>
    <w:sectPr w:rsidR="00FE560D" w:rsidRPr="00A173DD" w:rsidSect="009F28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T1A4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EFF" w:usb1="C0007843" w:usb2="00000009" w:usb3="00000000" w:csb0="000001FF" w:csb1="00000000"/>
  </w:font>
  <w:font w:name="TT1A3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8A5"/>
    <w:rsid w:val="009F28A5"/>
    <w:rsid w:val="00A173DD"/>
    <w:rsid w:val="00FE5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7950A"/>
  <w15:chartTrackingRefBased/>
  <w15:docId w15:val="{F8659E12-BC73-489C-B1B6-A7F850324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Bond</dc:creator>
  <cp:keywords/>
  <dc:description/>
  <cp:lastModifiedBy>E Bond</cp:lastModifiedBy>
  <cp:revision>2</cp:revision>
  <dcterms:created xsi:type="dcterms:W3CDTF">2016-06-11T20:55:00Z</dcterms:created>
  <dcterms:modified xsi:type="dcterms:W3CDTF">2016-06-12T19:00:00Z</dcterms:modified>
</cp:coreProperties>
</file>